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FE" w:rsidRPr="005D6DFE" w:rsidRDefault="005D6DFE" w:rsidP="005D6DFE">
      <w:pPr>
        <w:autoSpaceDE w:val="0"/>
        <w:autoSpaceDN w:val="0"/>
        <w:adjustRightInd w:val="0"/>
        <w:spacing w:after="240" w:line="240" w:lineRule="auto"/>
        <w:rPr>
          <w:rFonts w:cs="Arial"/>
          <w:b/>
          <w:bCs/>
          <w:lang w:val="en-GB"/>
        </w:rPr>
      </w:pPr>
      <w:r w:rsidRPr="005D6DFE">
        <w:rPr>
          <w:rFonts w:cs="Arial"/>
          <w:b/>
          <w:bCs/>
          <w:lang w:val="en-GB"/>
        </w:rPr>
        <w:t>Information on the Securities Lending in the „Public Sector Purchase Programme“</w:t>
      </w:r>
    </w:p>
    <w:p w:rsidR="005D6DFE" w:rsidRPr="005D6DFE" w:rsidRDefault="00A04F15" w:rsidP="005D6DFE">
      <w:pPr>
        <w:rPr>
          <w:lang w:val="en-GB"/>
        </w:rPr>
      </w:pPr>
      <w:r>
        <w:rPr>
          <w:lang w:val="en-GB"/>
        </w:rPr>
        <w:t>Deutsche Bundesbank make</w:t>
      </w:r>
      <w:r w:rsidR="002D3E6B">
        <w:rPr>
          <w:lang w:val="en-GB"/>
        </w:rPr>
        <w:t>s</w:t>
      </w:r>
      <w:r>
        <w:rPr>
          <w:lang w:val="en-GB"/>
        </w:rPr>
        <w:t>, in principle</w:t>
      </w:r>
      <w:proofErr w:type="gramStart"/>
      <w:r>
        <w:rPr>
          <w:lang w:val="en-GB"/>
        </w:rPr>
        <w:t xml:space="preserve">, </w:t>
      </w:r>
      <w:r w:rsidR="005D6DFE" w:rsidRPr="005D6DFE">
        <w:rPr>
          <w:lang w:val="en-GB"/>
        </w:rPr>
        <w:t xml:space="preserve"> its</w:t>
      </w:r>
      <w:proofErr w:type="gramEnd"/>
      <w:r w:rsidR="005D6DFE" w:rsidRPr="005D6DFE">
        <w:rPr>
          <w:lang w:val="en-GB"/>
        </w:rPr>
        <w:t xml:space="preserve"> holdings in the „Public Sector Purchase Pr</w:t>
      </w:r>
      <w:r w:rsidR="005D6DFE" w:rsidRPr="005D6DFE">
        <w:rPr>
          <w:lang w:val="en-GB"/>
        </w:rPr>
        <w:t>o</w:t>
      </w:r>
      <w:r w:rsidR="005D6DFE" w:rsidRPr="005D6DFE">
        <w:rPr>
          <w:lang w:val="en-GB"/>
        </w:rPr>
        <w:t xml:space="preserve">gramme (PSPP)” available for securities lending. As of early April Deutsche Bundesbank is participating in the “Automated Securities Lending (ASL)” programme of </w:t>
      </w:r>
      <w:proofErr w:type="spellStart"/>
      <w:r w:rsidR="005D6DFE" w:rsidRPr="005D6DFE">
        <w:rPr>
          <w:lang w:val="en-GB"/>
        </w:rPr>
        <w:t>Clearstream</w:t>
      </w:r>
      <w:proofErr w:type="spellEnd"/>
      <w:r w:rsidR="005D6DFE" w:rsidRPr="005D6DFE">
        <w:rPr>
          <w:lang w:val="en-GB"/>
        </w:rPr>
        <w:t xml:space="preserve"> Ban</w:t>
      </w:r>
      <w:r w:rsidR="005D6DFE" w:rsidRPr="005D6DFE">
        <w:rPr>
          <w:lang w:val="en-GB"/>
        </w:rPr>
        <w:t>k</w:t>
      </w:r>
      <w:r w:rsidR="005D6DFE" w:rsidRPr="005D6DFE">
        <w:rPr>
          <w:lang w:val="en-GB"/>
        </w:rPr>
        <w:t>ing Luxembourg (CBL).</w:t>
      </w:r>
    </w:p>
    <w:p w:rsidR="005D6DFE" w:rsidRPr="005D6DFE" w:rsidRDefault="005D6DFE" w:rsidP="005D6DFE">
      <w:pPr>
        <w:rPr>
          <w:lang w:val="en-GB"/>
        </w:rPr>
      </w:pPr>
    </w:p>
    <w:p w:rsidR="005D6DFE" w:rsidRPr="005D6DFE" w:rsidRDefault="005D6DFE" w:rsidP="005D6DFE">
      <w:pPr>
        <w:rPr>
          <w:lang w:val="en-GB"/>
        </w:rPr>
      </w:pPr>
      <w:r w:rsidRPr="005D6DFE">
        <w:rPr>
          <w:lang w:val="en-GB"/>
        </w:rPr>
        <w:t>Furthermore, the usage of additional channels for securities lending is in preparation. It is i</w:t>
      </w:r>
      <w:r w:rsidRPr="005D6DFE">
        <w:rPr>
          <w:lang w:val="en-GB"/>
        </w:rPr>
        <w:t>n</w:t>
      </w:r>
      <w:r w:rsidRPr="005D6DFE">
        <w:rPr>
          <w:lang w:val="en-GB"/>
        </w:rPr>
        <w:t>tended to participate in the strategic lending facility “</w:t>
      </w:r>
      <w:proofErr w:type="spellStart"/>
      <w:r w:rsidRPr="005D6DFE">
        <w:rPr>
          <w:lang w:val="en-GB"/>
        </w:rPr>
        <w:t>ASLplus</w:t>
      </w:r>
      <w:proofErr w:type="spellEnd"/>
      <w:r w:rsidRPr="005D6DFE">
        <w:rPr>
          <w:lang w:val="en-GB"/>
        </w:rPr>
        <w:t>” of CBL, and also the prepar</w:t>
      </w:r>
      <w:r w:rsidRPr="005D6DFE">
        <w:rPr>
          <w:lang w:val="en-GB"/>
        </w:rPr>
        <w:t>a</w:t>
      </w:r>
      <w:r w:rsidRPr="005D6DFE">
        <w:rPr>
          <w:lang w:val="en-GB"/>
        </w:rPr>
        <w:t>tion of bilateral repo and securities lending facilities has been initialised. We will keep you i</w:t>
      </w:r>
      <w:r w:rsidRPr="005D6DFE">
        <w:rPr>
          <w:lang w:val="en-GB"/>
        </w:rPr>
        <w:t>n</w:t>
      </w:r>
      <w:r w:rsidRPr="005D6DFE">
        <w:rPr>
          <w:lang w:val="en-GB"/>
        </w:rPr>
        <w:t>formed of the further preparatory work through this website.</w:t>
      </w:r>
    </w:p>
    <w:p w:rsidR="005D6DFE" w:rsidRPr="005D6DFE" w:rsidRDefault="005D6DFE" w:rsidP="005D6DFE">
      <w:pPr>
        <w:rPr>
          <w:lang w:val="en-GB"/>
        </w:rPr>
      </w:pPr>
    </w:p>
    <w:p w:rsidR="005D6DFE" w:rsidRPr="005D6DFE" w:rsidRDefault="005D6DFE" w:rsidP="005D6DFE">
      <w:pPr>
        <w:rPr>
          <w:lang w:val="en-GB"/>
        </w:rPr>
      </w:pPr>
    </w:p>
    <w:p w:rsidR="005D6DFE" w:rsidRDefault="005D6DFE" w:rsidP="005D6DFE">
      <w:pPr>
        <w:rPr>
          <w:lang w:val="en-GB"/>
        </w:rPr>
      </w:pPr>
      <w:r w:rsidRPr="005D6DFE">
        <w:rPr>
          <w:lang w:val="en-GB"/>
        </w:rPr>
        <w:t>Currently Deutsche Bundesbank makes the following bonds, which were bought under the “Public Sector Purchase Programme (PSPP)”, available for securities lending via the „Aut</w:t>
      </w:r>
      <w:r w:rsidRPr="005D6DFE">
        <w:rPr>
          <w:lang w:val="en-GB"/>
        </w:rPr>
        <w:t>o</w:t>
      </w:r>
      <w:r w:rsidRPr="005D6DFE">
        <w:rPr>
          <w:lang w:val="en-GB"/>
        </w:rPr>
        <w:t xml:space="preserve">mated Securities Lending (ASL)” programme of </w:t>
      </w:r>
      <w:proofErr w:type="spellStart"/>
      <w:r w:rsidRPr="005D6DFE">
        <w:rPr>
          <w:lang w:val="en-GB"/>
        </w:rPr>
        <w:t>Clearstream</w:t>
      </w:r>
      <w:proofErr w:type="spellEnd"/>
      <w:r w:rsidRPr="005D6DFE">
        <w:rPr>
          <w:lang w:val="en-GB"/>
        </w:rPr>
        <w:t xml:space="preserve"> Banking Luxemburg (CBL):</w:t>
      </w:r>
    </w:p>
    <w:p w:rsidR="002558A5" w:rsidRDefault="002558A5" w:rsidP="005D6DFE">
      <w:pPr>
        <w:rPr>
          <w:lang w:val="en-GB"/>
        </w:rPr>
      </w:pPr>
    </w:p>
    <w:tbl>
      <w:tblPr>
        <w:tblpPr w:leftFromText="141" w:rightFromText="141" w:bottomFromText="200" w:vertAnchor="text" w:tblpY="1"/>
        <w:tblOverlap w:val="never"/>
        <w:tblW w:w="84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693"/>
        <w:gridCol w:w="3828"/>
      </w:tblGrid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½ 02/15/23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½ 05/15/23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08/15/23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¾ 02/15/24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½ 05/15/24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08/15/24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0 ½ 02/15/25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DE0001134922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6 ¼ 01/04/24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6 ½ 07/04/27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5 ⅝ 01/04/28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4 ¾ 07/04/28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DE0001135143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6 ¼ 01/04/30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DE0001135176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5 ½ 01/04/31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DE0001135226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4 ¾ 07/04/34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4 ¼ 07/04/18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3 ¾ 01/04/19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½ 07/04/19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DE0001135390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¼ 01/04/20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07/04/20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¼ 09/04/20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½ 01/04/21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¼ 07/04/21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¼ 09/04/21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01/04/22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¾ 07/04/22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½ 09/04/22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lastRenderedPageBreak/>
              <w:t>DE0001141661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0 ¼ 04/13/18 #166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1 10/12/18 #167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1 02/22/19 #168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½ 04/12/19 #169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DE0001141703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¼ 10/11/19 #170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DE0001141711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04/17/20 #171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DE0002760980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 3 ½ 07/04/21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DE000A0L1CY5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3 ⅞ 01/21/19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DE000A0PM5F0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4 ⅝ 01/04/23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AF2AE1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AE1" w:rsidRPr="000E20E7" w:rsidRDefault="00AF2AE1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DE000A0SLD89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E1" w:rsidRPr="008F4AC0" w:rsidRDefault="00AF2AE1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AF2AE1">
              <w:rPr>
                <w:rFonts w:eastAsia="Times New Roman" w:cs="Arial"/>
                <w:color w:val="000000"/>
                <w:szCs w:val="22"/>
                <w:lang w:eastAsia="en-US"/>
              </w:rPr>
              <w:t>KFW 4 ⅜ 07/04/18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AE1" w:rsidRPr="000E20E7" w:rsidRDefault="00AF2AE1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DE000A11QTD2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0 ⅝ 01/15/25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DE000A11QTF7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Pr="008F4AC0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0 ⅜ 04/23/30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DE000A1CR4S5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3 ⅝ 01/20/20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DE000A1EWEJ5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3 ⅜ 01/18/21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DE000A1K0UA9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⅝ 08/16/19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DE000A1K0UG6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½ 01/17/22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DE000A1MBB62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⅞ 03/20/19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DE000A1R0709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½ 06/11/24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DE000A1R07S9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⅛ 08/15/23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DE000A1R07T7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Pr="008F4AC0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1 ⅛ 10/16/18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DE000A1R07V3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⅝ 01/15/21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DE000A1R07X9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0 ⅞ 03/18/19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DE000A1RET49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⅛ 01/15/20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DE000NWB0329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NRWBK 3 ⅞ 01/27/20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NRW. 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XS0670798171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2 ⅞ 08/30/21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AF2AE1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AE1" w:rsidRDefault="00AF2AE1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XS0780331004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E1" w:rsidRPr="008F4AC0" w:rsidRDefault="00683A16" w:rsidP="00683A16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RENTEN 1 ⅞ 05/11/20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AE1" w:rsidRPr="000E20E7" w:rsidRDefault="00683A16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XS0994797529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1 ⅜ 11/19/20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XS1069776232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1 ¼ 05/20/22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XS1087815483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0 ⅜ 07/22/19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XS1192872866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0 ⅝ 02/20/30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</w:tbl>
    <w:p w:rsidR="002558A5" w:rsidRPr="005D6DFE" w:rsidRDefault="002558A5" w:rsidP="005D6DFE">
      <w:pPr>
        <w:rPr>
          <w:lang w:val="en-GB"/>
        </w:rPr>
      </w:pPr>
      <w:bookmarkStart w:id="0" w:name="_GoBack"/>
      <w:bookmarkEnd w:id="0"/>
    </w:p>
    <w:sectPr w:rsidR="002558A5" w:rsidRPr="005D6DFE" w:rsidSect="0075706A">
      <w:headerReference w:type="default" r:id="rId9"/>
      <w:footerReference w:type="default" r:id="rId10"/>
      <w:endnotePr>
        <w:numFmt w:val="decimal"/>
      </w:endnotePr>
      <w:pgSz w:w="11906" w:h="16838"/>
      <w:pgMar w:top="2552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B93" w:rsidRDefault="00891B93" w:rsidP="00F26A03">
      <w:pPr>
        <w:spacing w:line="240" w:lineRule="auto"/>
      </w:pPr>
      <w:r>
        <w:separator/>
      </w:r>
    </w:p>
  </w:endnote>
  <w:endnote w:type="continuationSeparator" w:id="0">
    <w:p w:rsidR="00891B93" w:rsidRDefault="00891B93" w:rsidP="00F26A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00" w:rsidRDefault="00B72E00" w:rsidP="00B72E00">
    <w:pPr>
      <w:pStyle w:val="Fuzeile"/>
      <w:rPr>
        <w:rFonts w:asciiTheme="minorHAnsi" w:hAnsiTheme="minorHAnsi"/>
        <w:szCs w:val="22"/>
        <w:lang w:eastAsia="en-US"/>
      </w:rPr>
    </w:pPr>
    <w:r>
      <w:fldChar w:fldCharType="begin"/>
    </w:r>
    <w:r>
      <w:instrText xml:space="preserve"> TIME \@ "dddd, d. MMMM yyyy" </w:instrText>
    </w:r>
    <w:r>
      <w:fldChar w:fldCharType="separate"/>
    </w:r>
    <w:r w:rsidR="00116739">
      <w:rPr>
        <w:noProof/>
      </w:rPr>
      <w:t>Freitag, 5. Juni 2015</w:t>
    </w:r>
    <w:r>
      <w:fldChar w:fldCharType="end"/>
    </w:r>
    <w:r>
      <w:t xml:space="preserve"> </w:t>
    </w:r>
    <w:sdt>
      <w:sdtPr>
        <w:id w:val="-797838535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  <w:t xml:space="preserve">Seite </w:t>
        </w:r>
        <w:r w:rsidRPr="00B72E00">
          <w:rPr>
            <w:bCs/>
            <w:sz w:val="24"/>
            <w:szCs w:val="24"/>
          </w:rPr>
          <w:fldChar w:fldCharType="begin"/>
        </w:r>
        <w:r w:rsidRPr="00B72E00">
          <w:rPr>
            <w:bCs/>
          </w:rPr>
          <w:instrText>PAGE</w:instrText>
        </w:r>
        <w:r w:rsidRPr="00B72E00">
          <w:rPr>
            <w:bCs/>
            <w:sz w:val="24"/>
            <w:szCs w:val="24"/>
          </w:rPr>
          <w:fldChar w:fldCharType="separate"/>
        </w:r>
        <w:r w:rsidR="00683A16">
          <w:rPr>
            <w:bCs/>
            <w:noProof/>
          </w:rPr>
          <w:t>2</w:t>
        </w:r>
        <w:r w:rsidRPr="00B72E00">
          <w:rPr>
            <w:bCs/>
            <w:sz w:val="24"/>
            <w:szCs w:val="24"/>
          </w:rPr>
          <w:fldChar w:fldCharType="end"/>
        </w:r>
        <w:r>
          <w:t xml:space="preserve"> von </w:t>
        </w:r>
        <w:r w:rsidRPr="00B72E00">
          <w:rPr>
            <w:bCs/>
            <w:sz w:val="24"/>
            <w:szCs w:val="24"/>
          </w:rPr>
          <w:fldChar w:fldCharType="begin"/>
        </w:r>
        <w:r w:rsidRPr="00B72E00">
          <w:rPr>
            <w:bCs/>
          </w:rPr>
          <w:instrText>NUMPAGES</w:instrText>
        </w:r>
        <w:r w:rsidRPr="00B72E00">
          <w:rPr>
            <w:bCs/>
            <w:sz w:val="24"/>
            <w:szCs w:val="24"/>
          </w:rPr>
          <w:fldChar w:fldCharType="separate"/>
        </w:r>
        <w:r w:rsidR="00683A16">
          <w:rPr>
            <w:bCs/>
            <w:noProof/>
          </w:rPr>
          <w:t>2</w:t>
        </w:r>
        <w:r w:rsidRPr="00B72E00">
          <w:rPr>
            <w:bCs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B93" w:rsidRDefault="00891B93" w:rsidP="00F26A03">
      <w:pPr>
        <w:spacing w:line="240" w:lineRule="auto"/>
      </w:pPr>
      <w:r>
        <w:separator/>
      </w:r>
    </w:p>
  </w:footnote>
  <w:footnote w:type="continuationSeparator" w:id="0">
    <w:p w:rsidR="00891B93" w:rsidRDefault="00891B93" w:rsidP="00F26A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03" w:rsidRDefault="000D7A27" w:rsidP="000D7A27">
    <w:pPr>
      <w:pStyle w:val="Kopfzeile"/>
      <w:jc w:val="center"/>
    </w:pPr>
    <w:r>
      <w:rPr>
        <w:noProof/>
      </w:rPr>
      <w:drawing>
        <wp:inline distT="0" distB="0" distL="0" distR="0" wp14:anchorId="26C27600" wp14:editId="0D35942D">
          <wp:extent cx="2088000" cy="1154347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11543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hyphenationZone w:val="17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3FA"/>
    <w:rsid w:val="00011BD0"/>
    <w:rsid w:val="000232E2"/>
    <w:rsid w:val="000243CE"/>
    <w:rsid w:val="00037093"/>
    <w:rsid w:val="00052657"/>
    <w:rsid w:val="0005400A"/>
    <w:rsid w:val="00061E48"/>
    <w:rsid w:val="00076091"/>
    <w:rsid w:val="000858A9"/>
    <w:rsid w:val="000D7A27"/>
    <w:rsid w:val="000F2F09"/>
    <w:rsid w:val="000F4707"/>
    <w:rsid w:val="000F6A80"/>
    <w:rsid w:val="00116739"/>
    <w:rsid w:val="001402DB"/>
    <w:rsid w:val="00144F1C"/>
    <w:rsid w:val="001570C4"/>
    <w:rsid w:val="00163DBA"/>
    <w:rsid w:val="001721BD"/>
    <w:rsid w:val="00185877"/>
    <w:rsid w:val="001E5A75"/>
    <w:rsid w:val="001E6B9D"/>
    <w:rsid w:val="00225D42"/>
    <w:rsid w:val="002337F7"/>
    <w:rsid w:val="00254DF6"/>
    <w:rsid w:val="002558A5"/>
    <w:rsid w:val="002D3E6B"/>
    <w:rsid w:val="00333A44"/>
    <w:rsid w:val="00350707"/>
    <w:rsid w:val="003616A1"/>
    <w:rsid w:val="00371593"/>
    <w:rsid w:val="003A449C"/>
    <w:rsid w:val="00415A1B"/>
    <w:rsid w:val="004377DA"/>
    <w:rsid w:val="00484DDA"/>
    <w:rsid w:val="004901BE"/>
    <w:rsid w:val="004A18BC"/>
    <w:rsid w:val="004B2A17"/>
    <w:rsid w:val="005334FD"/>
    <w:rsid w:val="00533D6A"/>
    <w:rsid w:val="005511AD"/>
    <w:rsid w:val="00564A89"/>
    <w:rsid w:val="005C1BC9"/>
    <w:rsid w:val="005D6DFE"/>
    <w:rsid w:val="006108B8"/>
    <w:rsid w:val="0061482E"/>
    <w:rsid w:val="0061552A"/>
    <w:rsid w:val="00616690"/>
    <w:rsid w:val="006300F4"/>
    <w:rsid w:val="006771CE"/>
    <w:rsid w:val="00683A16"/>
    <w:rsid w:val="006B19A0"/>
    <w:rsid w:val="006B7775"/>
    <w:rsid w:val="00721CEA"/>
    <w:rsid w:val="0075706A"/>
    <w:rsid w:val="007B0068"/>
    <w:rsid w:val="007C4C33"/>
    <w:rsid w:val="007E18BB"/>
    <w:rsid w:val="007E475F"/>
    <w:rsid w:val="007F7A60"/>
    <w:rsid w:val="00830C54"/>
    <w:rsid w:val="00856854"/>
    <w:rsid w:val="00875044"/>
    <w:rsid w:val="0088172D"/>
    <w:rsid w:val="00891B93"/>
    <w:rsid w:val="008C11A7"/>
    <w:rsid w:val="008C6E0B"/>
    <w:rsid w:val="008E3CA9"/>
    <w:rsid w:val="009A2E43"/>
    <w:rsid w:val="009A6E08"/>
    <w:rsid w:val="009C001E"/>
    <w:rsid w:val="009C7D6A"/>
    <w:rsid w:val="009E7FCA"/>
    <w:rsid w:val="00A03C89"/>
    <w:rsid w:val="00A0483F"/>
    <w:rsid w:val="00A04F15"/>
    <w:rsid w:val="00A4309F"/>
    <w:rsid w:val="00A80A02"/>
    <w:rsid w:val="00AC5975"/>
    <w:rsid w:val="00AD4571"/>
    <w:rsid w:val="00AE3066"/>
    <w:rsid w:val="00AF2AE1"/>
    <w:rsid w:val="00AF6093"/>
    <w:rsid w:val="00AF62BC"/>
    <w:rsid w:val="00B0454B"/>
    <w:rsid w:val="00B057CA"/>
    <w:rsid w:val="00B439B1"/>
    <w:rsid w:val="00B51F42"/>
    <w:rsid w:val="00B64777"/>
    <w:rsid w:val="00B72E00"/>
    <w:rsid w:val="00BB50BB"/>
    <w:rsid w:val="00BC068F"/>
    <w:rsid w:val="00BC3E86"/>
    <w:rsid w:val="00BE358B"/>
    <w:rsid w:val="00C029BC"/>
    <w:rsid w:val="00C04D37"/>
    <w:rsid w:val="00C074C4"/>
    <w:rsid w:val="00C25670"/>
    <w:rsid w:val="00C2636B"/>
    <w:rsid w:val="00C277FB"/>
    <w:rsid w:val="00C46DB1"/>
    <w:rsid w:val="00C707EE"/>
    <w:rsid w:val="00C973FB"/>
    <w:rsid w:val="00D06F70"/>
    <w:rsid w:val="00D2018B"/>
    <w:rsid w:val="00D2506C"/>
    <w:rsid w:val="00D27F99"/>
    <w:rsid w:val="00D52FEA"/>
    <w:rsid w:val="00D61FA1"/>
    <w:rsid w:val="00DA77E1"/>
    <w:rsid w:val="00DC40DA"/>
    <w:rsid w:val="00DD72AA"/>
    <w:rsid w:val="00E433C0"/>
    <w:rsid w:val="00E523FA"/>
    <w:rsid w:val="00EA419C"/>
    <w:rsid w:val="00EB154B"/>
    <w:rsid w:val="00EB5804"/>
    <w:rsid w:val="00F0322C"/>
    <w:rsid w:val="00F1455C"/>
    <w:rsid w:val="00F26A03"/>
    <w:rsid w:val="00F40E20"/>
    <w:rsid w:val="00F61095"/>
    <w:rsid w:val="00F90F4F"/>
    <w:rsid w:val="00FB452E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1"/>
    <w:lsdException w:name="toc 2" w:uiPriority="1"/>
    <w:lsdException w:name="toc 3" w:uiPriority="1"/>
    <w:lsdException w:name="toc 4" w:uiPriority="1"/>
    <w:lsdException w:name="toc 5" w:uiPriority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1"/>
    <w:lsdException w:name="header" w:uiPriority="1"/>
    <w:lsdException w:name="caption" w:uiPriority="0"/>
    <w:lsdException w:name="table of figures" w:uiPriority="0"/>
    <w:lsdException w:name="footnote reference" w:uiPriority="1"/>
    <w:lsdException w:name="page number" w:uiPriority="0"/>
    <w:lsdException w:name="endnote reference" w:semiHidden="0" w:uiPriority="1" w:unhideWhenUsed="0"/>
    <w:lsdException w:name="endnote text" w:semiHidden="0" w:uiPriority="1" w:unhideWhenUsed="0"/>
    <w:lsdException w:name="Title" w:uiPriority="10" w:unhideWhenUsed="0"/>
    <w:lsdException w:name="Default Paragraph Font" w:uiPriority="1"/>
    <w:lsdException w:name="Subtitle" w:uiPriority="11" w:unhideWhenUsed="0"/>
    <w:lsdException w:name="Hyperlink" w:uiPriority="1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semiHidden="0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99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7A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7A27"/>
    <w:rPr>
      <w:rFonts w:ascii="Tahoma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1"/>
    <w:lsdException w:name="toc 2" w:uiPriority="1"/>
    <w:lsdException w:name="toc 3" w:uiPriority="1"/>
    <w:lsdException w:name="toc 4" w:uiPriority="1"/>
    <w:lsdException w:name="toc 5" w:uiPriority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1"/>
    <w:lsdException w:name="header" w:uiPriority="1"/>
    <w:lsdException w:name="caption" w:uiPriority="0"/>
    <w:lsdException w:name="table of figures" w:uiPriority="0"/>
    <w:lsdException w:name="footnote reference" w:uiPriority="1"/>
    <w:lsdException w:name="page number" w:uiPriority="0"/>
    <w:lsdException w:name="endnote reference" w:semiHidden="0" w:uiPriority="1" w:unhideWhenUsed="0"/>
    <w:lsdException w:name="endnote text" w:semiHidden="0" w:uiPriority="1" w:unhideWhenUsed="0"/>
    <w:lsdException w:name="Title" w:uiPriority="10" w:unhideWhenUsed="0"/>
    <w:lsdException w:name="Default Paragraph Font" w:uiPriority="1"/>
    <w:lsdException w:name="Subtitle" w:uiPriority="11" w:unhideWhenUsed="0"/>
    <w:lsdException w:name="Hyperlink" w:uiPriority="1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semiHidden="0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99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7A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7A27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Bk_Farbe">
  <a:themeElements>
    <a:clrScheme name="Scheuer1">
      <a:dk1>
        <a:sysClr val="windowText" lastClr="000000"/>
      </a:dk1>
      <a:lt1>
        <a:srgbClr val="FFFFFF"/>
      </a:lt1>
      <a:dk2>
        <a:srgbClr val="000000"/>
      </a:dk2>
      <a:lt2>
        <a:srgbClr val="9FA2A4"/>
      </a:lt2>
      <a:accent1>
        <a:srgbClr val="7C93C3"/>
      </a:accent1>
      <a:accent2>
        <a:srgbClr val="A1CCCD"/>
      </a:accent2>
      <a:accent3>
        <a:srgbClr val="C3CBC9"/>
      </a:accent3>
      <a:accent4>
        <a:srgbClr val="C2CB9A"/>
      </a:accent4>
      <a:accent5>
        <a:srgbClr val="EAC985"/>
      </a:accent5>
      <a:accent6>
        <a:srgbClr val="D496A0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97B3-32EC-4ACA-BA6A-6640E65E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Bauscher</dc:creator>
  <cp:lastModifiedBy>K2504BS</cp:lastModifiedBy>
  <cp:revision>4</cp:revision>
  <cp:lastPrinted>2015-04-15T09:16:00Z</cp:lastPrinted>
  <dcterms:created xsi:type="dcterms:W3CDTF">2015-06-05T07:47:00Z</dcterms:created>
  <dcterms:modified xsi:type="dcterms:W3CDTF">2015-06-05T07:54:00Z</dcterms:modified>
</cp:coreProperties>
</file>